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7A53" w14:textId="1F8D2151" w:rsidR="00A26FC9" w:rsidRPr="00EE172C" w:rsidRDefault="00EE172C" w:rsidP="00EE172C">
      <w:pPr>
        <w:pStyle w:val="Heading1"/>
      </w:pPr>
      <w:r w:rsidRPr="00EE172C">
        <w:t>Seed Grant 6</w:t>
      </w:r>
      <w:r w:rsidRPr="00EE172C">
        <w:rPr>
          <w:rFonts w:ascii="Cambria Math" w:hAnsi="Cambria Math" w:cs="Cambria Math"/>
        </w:rPr>
        <w:t>‑</w:t>
      </w:r>
      <w:r w:rsidRPr="00EE172C">
        <w:t xml:space="preserve">Month Progress Report </w:t>
      </w:r>
    </w:p>
    <w:p w14:paraId="71F8BD7E" w14:textId="498C3DE3" w:rsidR="00A26FC9" w:rsidRDefault="426A67D9" w:rsidP="008861B1">
      <w:pPr>
        <w:spacing w:line="360" w:lineRule="auto"/>
      </w:pPr>
      <w:r w:rsidRPr="00EE172C">
        <w:rPr>
          <w:b/>
          <w:bCs/>
        </w:rPr>
        <w:t>Project Title:</w:t>
      </w:r>
      <w:r w:rsidR="00EE172C">
        <w:rPr>
          <w:b/>
          <w:bCs/>
        </w:rPr>
        <w:t xml:space="preserve"> </w:t>
      </w:r>
      <w:r w:rsidR="008861B1">
        <w:br/>
      </w:r>
      <w:r w:rsidRPr="00EE172C">
        <w:rPr>
          <w:b/>
          <w:bCs/>
        </w:rPr>
        <w:t>UMB Principal Investigator:</w:t>
      </w:r>
      <w:r w:rsidR="00EE172C">
        <w:rPr>
          <w:b/>
          <w:bCs/>
        </w:rPr>
        <w:t xml:space="preserve"> </w:t>
      </w:r>
      <w:r w:rsidR="008861B1" w:rsidRPr="00EE172C">
        <w:rPr>
          <w:b/>
          <w:bCs/>
        </w:rPr>
        <w:br/>
      </w:r>
      <w:r w:rsidRPr="00EE172C">
        <w:rPr>
          <w:b/>
          <w:bCs/>
        </w:rPr>
        <w:t>UCR Principal Investigator:</w:t>
      </w:r>
      <w:r w:rsidR="00EE172C" w:rsidRPr="00EE172C">
        <w:rPr>
          <w:b/>
          <w:bCs/>
        </w:rPr>
        <w:t xml:space="preserve"> </w:t>
      </w:r>
      <w:r w:rsidR="008861B1" w:rsidRPr="00EE172C">
        <w:rPr>
          <w:b/>
          <w:bCs/>
        </w:rPr>
        <w:br/>
      </w:r>
      <w:r w:rsidRPr="00EE172C">
        <w:rPr>
          <w:b/>
          <w:bCs/>
        </w:rPr>
        <w:t>Other Key Personnel / Community Partners:</w:t>
      </w:r>
      <w:r w:rsidR="00EE172C" w:rsidRPr="00EE172C">
        <w:rPr>
          <w:b/>
          <w:bCs/>
        </w:rPr>
        <w:t xml:space="preserve"> </w:t>
      </w:r>
      <w:r w:rsidR="008861B1" w:rsidRPr="00EE172C">
        <w:rPr>
          <w:b/>
          <w:bCs/>
        </w:rPr>
        <w:br/>
      </w:r>
      <w:r w:rsidRPr="00EE172C">
        <w:rPr>
          <w:b/>
          <w:bCs/>
        </w:rPr>
        <w:t>Reporting Period:</w:t>
      </w:r>
      <w:r w:rsidR="00EE172C">
        <w:t xml:space="preserve"> </w:t>
      </w:r>
    </w:p>
    <w:p w14:paraId="5F694688" w14:textId="77777777" w:rsidR="00EE172C" w:rsidRDefault="00EE172C" w:rsidP="00EE172C"/>
    <w:p w14:paraId="0AF3A2D2" w14:textId="0353BCB2" w:rsidR="00A26FC9" w:rsidRPr="00EE172C" w:rsidRDefault="426A67D9" w:rsidP="00EE172C">
      <w:pPr>
        <w:pStyle w:val="Heading2"/>
        <w:numPr>
          <w:ilvl w:val="0"/>
          <w:numId w:val="1"/>
        </w:numPr>
        <w:ind w:left="360"/>
      </w:pPr>
      <w:r w:rsidRPr="00EE172C">
        <w:t>Overview of Seed Grant Project</w:t>
      </w:r>
    </w:p>
    <w:p w14:paraId="0329FE14" w14:textId="06C3382E" w:rsidR="00A26FC9" w:rsidRDefault="426A67D9" w:rsidP="00EE172C">
      <w:pPr>
        <w:ind w:left="360"/>
      </w:pPr>
      <w:r w:rsidRPr="4C0E3955">
        <w:t>Summarize the project’s purpose, interdisciplinary focus, and intended contribution to innovative, comparative, or community</w:t>
      </w:r>
      <w:r w:rsidRPr="4C0E3955">
        <w:rPr>
          <w:rFonts w:ascii="Cambria Math" w:hAnsi="Cambria Math" w:cs="Cambria Math"/>
        </w:rPr>
        <w:t>‑</w:t>
      </w:r>
      <w:r w:rsidRPr="4C0E3955">
        <w:t>engaged aging research.</w:t>
      </w:r>
    </w:p>
    <w:p w14:paraId="562F13B7" w14:textId="196420CC" w:rsidR="00A26FC9" w:rsidRDefault="426A67D9" w:rsidP="00EE172C">
      <w:pPr>
        <w:pStyle w:val="Heading2"/>
        <w:numPr>
          <w:ilvl w:val="0"/>
          <w:numId w:val="1"/>
        </w:numPr>
        <w:ind w:left="360"/>
      </w:pPr>
      <w:r w:rsidRPr="2D6BAE2E">
        <w:t>Scientific and Methodological Progress</w:t>
      </w:r>
    </w:p>
    <w:p w14:paraId="30E0D7BD" w14:textId="77777777" w:rsidR="00EE172C" w:rsidRDefault="426A67D9" w:rsidP="00EE172C">
      <w:pPr>
        <w:ind w:left="360"/>
      </w:pPr>
      <w:r w:rsidRPr="4C0E3955">
        <w:t>Describe:</w:t>
      </w:r>
    </w:p>
    <w:p w14:paraId="45248D8C" w14:textId="77777777" w:rsidR="00EE172C" w:rsidRDefault="426A67D9" w:rsidP="00EE172C">
      <w:pPr>
        <w:pStyle w:val="ListParagraph"/>
        <w:numPr>
          <w:ilvl w:val="0"/>
          <w:numId w:val="2"/>
        </w:numPr>
      </w:pPr>
      <w:r w:rsidRPr="4C0E3955">
        <w:t xml:space="preserve">Progress </w:t>
      </w:r>
      <w:proofErr w:type="gramStart"/>
      <w:r w:rsidRPr="4C0E3955">
        <w:t>on</w:t>
      </w:r>
      <w:proofErr w:type="gramEnd"/>
      <w:r w:rsidRPr="4C0E3955">
        <w:t xml:space="preserve"> study design and methodology</w:t>
      </w:r>
    </w:p>
    <w:p w14:paraId="5FBEA47C" w14:textId="77777777" w:rsidR="00EE172C" w:rsidRDefault="426A67D9" w:rsidP="00EE172C">
      <w:pPr>
        <w:pStyle w:val="ListParagraph"/>
        <w:numPr>
          <w:ilvl w:val="0"/>
          <w:numId w:val="2"/>
        </w:numPr>
      </w:pPr>
      <w:r w:rsidRPr="4C0E3955">
        <w:t>Development of instruments, protocols, or analytic plans</w:t>
      </w:r>
    </w:p>
    <w:p w14:paraId="5A6E9CFA" w14:textId="77777777" w:rsidR="00EE172C" w:rsidRDefault="426A67D9" w:rsidP="00EE172C">
      <w:pPr>
        <w:pStyle w:val="ListParagraph"/>
        <w:numPr>
          <w:ilvl w:val="0"/>
          <w:numId w:val="2"/>
        </w:numPr>
      </w:pPr>
      <w:r w:rsidRPr="4C0E3955">
        <w:t>IRB status at both institutions</w:t>
      </w:r>
    </w:p>
    <w:p w14:paraId="081E101C" w14:textId="7118AB40" w:rsidR="00A26FC9" w:rsidRDefault="426A67D9" w:rsidP="00EE172C">
      <w:pPr>
        <w:pStyle w:val="ListParagraph"/>
        <w:numPr>
          <w:ilvl w:val="0"/>
          <w:numId w:val="2"/>
        </w:numPr>
      </w:pPr>
      <w:r w:rsidRPr="4C0E3955">
        <w:t>Cross</w:t>
      </w:r>
      <w:r w:rsidRPr="00EE172C">
        <w:rPr>
          <w:rFonts w:ascii="Cambria Math" w:hAnsi="Cambria Math" w:cs="Cambria Math"/>
        </w:rPr>
        <w:t>‑</w:t>
      </w:r>
      <w:r w:rsidRPr="4C0E3955">
        <w:t>cultural or comparative research preparations</w:t>
      </w:r>
    </w:p>
    <w:p w14:paraId="3E45773B" w14:textId="0672BD21" w:rsidR="00A26FC9" w:rsidRDefault="426A67D9" w:rsidP="00EE172C">
      <w:pPr>
        <w:pStyle w:val="Heading2"/>
        <w:numPr>
          <w:ilvl w:val="0"/>
          <w:numId w:val="1"/>
        </w:numPr>
        <w:ind w:left="360"/>
      </w:pPr>
      <w:r w:rsidRPr="2D6BAE2E">
        <w:t>Partnership and Collaboration Activities</w:t>
      </w:r>
    </w:p>
    <w:p w14:paraId="642A30CD" w14:textId="77777777" w:rsidR="00180AAD" w:rsidRDefault="426A67D9" w:rsidP="00180AAD">
      <w:pPr>
        <w:pStyle w:val="ListParagraph"/>
        <w:numPr>
          <w:ilvl w:val="0"/>
          <w:numId w:val="4"/>
        </w:numPr>
        <w:ind w:left="1080"/>
      </w:pPr>
      <w:r w:rsidRPr="4C0E3955">
        <w:t>Meetings held (UMB–UCR)</w:t>
      </w:r>
    </w:p>
    <w:p w14:paraId="0C65F8DE" w14:textId="77777777" w:rsidR="00180AAD" w:rsidRDefault="426A67D9" w:rsidP="00180AAD">
      <w:pPr>
        <w:pStyle w:val="ListParagraph"/>
        <w:numPr>
          <w:ilvl w:val="0"/>
          <w:numId w:val="4"/>
        </w:numPr>
        <w:ind w:left="1080"/>
      </w:pPr>
      <w:r w:rsidRPr="4C0E3955">
        <w:t>Community partner engagement</w:t>
      </w:r>
    </w:p>
    <w:p w14:paraId="42C1CE58" w14:textId="77777777" w:rsidR="00180AAD" w:rsidRDefault="426A67D9" w:rsidP="00180AAD">
      <w:pPr>
        <w:pStyle w:val="ListParagraph"/>
        <w:numPr>
          <w:ilvl w:val="0"/>
          <w:numId w:val="4"/>
        </w:numPr>
        <w:ind w:left="1080"/>
      </w:pPr>
      <w:r w:rsidRPr="4C0E3955">
        <w:t>Capacity-building activities</w:t>
      </w:r>
    </w:p>
    <w:p w14:paraId="60D4F9CA" w14:textId="0FFEF320" w:rsidR="00A26FC9" w:rsidRDefault="426A67D9" w:rsidP="00180AAD">
      <w:pPr>
        <w:pStyle w:val="ListParagraph"/>
        <w:numPr>
          <w:ilvl w:val="0"/>
          <w:numId w:val="4"/>
        </w:numPr>
        <w:ind w:left="1080"/>
      </w:pPr>
      <w:r w:rsidRPr="4C0E3955">
        <w:t>Bidirectional learning events or workshops</w:t>
      </w:r>
    </w:p>
    <w:p w14:paraId="65AC24BC" w14:textId="76E06049" w:rsidR="00A26FC9" w:rsidRDefault="426A67D9" w:rsidP="00180AAD">
      <w:pPr>
        <w:pStyle w:val="Heading2"/>
        <w:numPr>
          <w:ilvl w:val="0"/>
          <w:numId w:val="1"/>
        </w:numPr>
        <w:ind w:left="360"/>
      </w:pPr>
      <w:r w:rsidRPr="2D6BAE2E">
        <w:t>Data and Preliminary Findings</w:t>
      </w:r>
    </w:p>
    <w:p w14:paraId="0179463A" w14:textId="77777777" w:rsidR="008861B1" w:rsidRDefault="426A67D9" w:rsidP="008861B1">
      <w:pPr>
        <w:pStyle w:val="ListParagraph"/>
        <w:numPr>
          <w:ilvl w:val="0"/>
          <w:numId w:val="5"/>
        </w:numPr>
        <w:ind w:left="1080"/>
      </w:pPr>
      <w:r w:rsidRPr="4C0E3955">
        <w:t>Status of data collection</w:t>
      </w:r>
    </w:p>
    <w:p w14:paraId="04FCBF25" w14:textId="77777777" w:rsidR="008861B1" w:rsidRDefault="426A67D9" w:rsidP="008861B1">
      <w:pPr>
        <w:pStyle w:val="ListParagraph"/>
        <w:numPr>
          <w:ilvl w:val="0"/>
          <w:numId w:val="5"/>
        </w:numPr>
        <w:ind w:left="1080"/>
      </w:pPr>
      <w:r w:rsidRPr="4C0E3955">
        <w:t>Pilot data generated</w:t>
      </w:r>
    </w:p>
    <w:p w14:paraId="5FEE994C" w14:textId="5F316501" w:rsidR="00A26FC9" w:rsidRDefault="426A67D9" w:rsidP="008861B1">
      <w:pPr>
        <w:pStyle w:val="ListParagraph"/>
        <w:numPr>
          <w:ilvl w:val="0"/>
          <w:numId w:val="5"/>
        </w:numPr>
        <w:ind w:left="1080"/>
      </w:pPr>
      <w:r w:rsidRPr="4C0E3955">
        <w:t>Early observations (if any)</w:t>
      </w:r>
    </w:p>
    <w:p w14:paraId="55C0F427" w14:textId="483313B0" w:rsidR="00A26FC9" w:rsidRDefault="426A67D9" w:rsidP="008861B1">
      <w:pPr>
        <w:pStyle w:val="Heading2"/>
        <w:numPr>
          <w:ilvl w:val="0"/>
          <w:numId w:val="1"/>
        </w:numPr>
        <w:ind w:left="360"/>
      </w:pPr>
      <w:r w:rsidRPr="2D6BAE2E">
        <w:t>Challenges and Mitigation</w:t>
      </w:r>
    </w:p>
    <w:p w14:paraId="6E5C0CC1" w14:textId="77777777" w:rsidR="008861B1" w:rsidRDefault="426A67D9" w:rsidP="008861B1">
      <w:pPr>
        <w:ind w:left="360"/>
      </w:pPr>
      <w:r w:rsidRPr="4C0E3955">
        <w:t>Identify issues encountered and how they were addressed, including:</w:t>
      </w:r>
    </w:p>
    <w:p w14:paraId="1E1A9FDA" w14:textId="77777777" w:rsidR="008861B1" w:rsidRDefault="426A67D9" w:rsidP="008861B1">
      <w:pPr>
        <w:pStyle w:val="ListParagraph"/>
        <w:numPr>
          <w:ilvl w:val="0"/>
          <w:numId w:val="7"/>
        </w:numPr>
      </w:pPr>
      <w:r w:rsidRPr="4C0E3955">
        <w:t>Cross-national regulatory requirements</w:t>
      </w:r>
    </w:p>
    <w:p w14:paraId="39A21105" w14:textId="77777777" w:rsidR="008861B1" w:rsidRDefault="426A67D9" w:rsidP="008861B1">
      <w:pPr>
        <w:pStyle w:val="ListParagraph"/>
        <w:numPr>
          <w:ilvl w:val="0"/>
          <w:numId w:val="7"/>
        </w:numPr>
      </w:pPr>
      <w:r w:rsidRPr="4C0E3955">
        <w:t>Logistical or methodological challenges</w:t>
      </w:r>
    </w:p>
    <w:p w14:paraId="7517142D" w14:textId="0CC9ED52" w:rsidR="00A26FC9" w:rsidRDefault="426A67D9" w:rsidP="008861B1">
      <w:pPr>
        <w:pStyle w:val="ListParagraph"/>
        <w:numPr>
          <w:ilvl w:val="0"/>
          <w:numId w:val="7"/>
        </w:numPr>
      </w:pPr>
      <w:r w:rsidRPr="4C0E3955">
        <w:t>Budget or timeline constraints</w:t>
      </w:r>
    </w:p>
    <w:p w14:paraId="54A8945A" w14:textId="77A41E4F" w:rsidR="00A26FC9" w:rsidRDefault="426A67D9" w:rsidP="008861B1">
      <w:pPr>
        <w:pStyle w:val="Heading2"/>
        <w:numPr>
          <w:ilvl w:val="0"/>
          <w:numId w:val="1"/>
        </w:numPr>
        <w:ind w:left="360"/>
      </w:pPr>
      <w:r w:rsidRPr="2D6BAE2E">
        <w:t>Budget Status (UMB &amp; UCR)</w:t>
      </w:r>
    </w:p>
    <w:p w14:paraId="11066B5C" w14:textId="77777777" w:rsidR="008861B1" w:rsidRDefault="426A67D9" w:rsidP="008861B1">
      <w:pPr>
        <w:ind w:left="360"/>
      </w:pPr>
      <w:r w:rsidRPr="4C0E3955">
        <w:t>Provide:</w:t>
      </w:r>
    </w:p>
    <w:p w14:paraId="3B7CAF29" w14:textId="77777777" w:rsidR="008861B1" w:rsidRDefault="426A67D9" w:rsidP="008861B1">
      <w:pPr>
        <w:pStyle w:val="ListParagraph"/>
        <w:numPr>
          <w:ilvl w:val="0"/>
          <w:numId w:val="8"/>
        </w:numPr>
      </w:pPr>
      <w:r w:rsidRPr="4C0E3955">
        <w:t>Expenditures for each institution</w:t>
      </w:r>
    </w:p>
    <w:p w14:paraId="24BBBE78" w14:textId="77777777" w:rsidR="008861B1" w:rsidRDefault="426A67D9" w:rsidP="008861B1">
      <w:pPr>
        <w:pStyle w:val="ListParagraph"/>
        <w:numPr>
          <w:ilvl w:val="0"/>
          <w:numId w:val="8"/>
        </w:numPr>
      </w:pPr>
      <w:r w:rsidRPr="4C0E3955">
        <w:t>Variances and rationale</w:t>
      </w:r>
    </w:p>
    <w:p w14:paraId="0893601C" w14:textId="0E8F2644" w:rsidR="00A26FC9" w:rsidRDefault="426A67D9" w:rsidP="008861B1">
      <w:pPr>
        <w:pStyle w:val="ListParagraph"/>
        <w:numPr>
          <w:ilvl w:val="0"/>
          <w:numId w:val="8"/>
        </w:numPr>
      </w:pPr>
      <w:r w:rsidRPr="4C0E3955">
        <w:t>Remaining funds</w:t>
      </w:r>
    </w:p>
    <w:p w14:paraId="282A3D51" w14:textId="49A1296E" w:rsidR="00A26FC9" w:rsidRDefault="426A67D9" w:rsidP="008861B1">
      <w:pPr>
        <w:pStyle w:val="Heading2"/>
        <w:numPr>
          <w:ilvl w:val="0"/>
          <w:numId w:val="1"/>
        </w:numPr>
        <w:ind w:left="360"/>
      </w:pPr>
      <w:r w:rsidRPr="2D6BAE2E">
        <w:t>Next Steps</w:t>
      </w:r>
    </w:p>
    <w:p w14:paraId="01F98E75" w14:textId="77777777" w:rsidR="008861B1" w:rsidRDefault="426A67D9" w:rsidP="008861B1">
      <w:pPr>
        <w:pStyle w:val="ListParagraph"/>
        <w:numPr>
          <w:ilvl w:val="0"/>
          <w:numId w:val="9"/>
        </w:numPr>
        <w:ind w:left="1080"/>
      </w:pPr>
      <w:r w:rsidRPr="4C0E3955">
        <w:t>Next methodological steps</w:t>
      </w:r>
    </w:p>
    <w:p w14:paraId="3B95B66F" w14:textId="77777777" w:rsidR="008861B1" w:rsidRDefault="426A67D9" w:rsidP="008861B1">
      <w:pPr>
        <w:pStyle w:val="ListParagraph"/>
        <w:numPr>
          <w:ilvl w:val="0"/>
          <w:numId w:val="9"/>
        </w:numPr>
        <w:ind w:left="1080"/>
      </w:pPr>
      <w:r w:rsidRPr="4C0E3955">
        <w:t>Planned data collection</w:t>
      </w:r>
    </w:p>
    <w:p w14:paraId="4F61ED6C" w14:textId="77777777" w:rsidR="008861B1" w:rsidRDefault="426A67D9" w:rsidP="008861B1">
      <w:pPr>
        <w:pStyle w:val="ListParagraph"/>
        <w:numPr>
          <w:ilvl w:val="0"/>
          <w:numId w:val="9"/>
        </w:numPr>
        <w:ind w:left="1080"/>
      </w:pPr>
      <w:r w:rsidRPr="4C0E3955">
        <w:t>Forthcoming collaborative activities</w:t>
      </w:r>
    </w:p>
    <w:p w14:paraId="37F1BB06" w14:textId="633DA7F9" w:rsidR="00A26FC9" w:rsidRDefault="426A67D9" w:rsidP="008861B1">
      <w:pPr>
        <w:pStyle w:val="ListParagraph"/>
        <w:numPr>
          <w:ilvl w:val="0"/>
          <w:numId w:val="9"/>
        </w:numPr>
        <w:ind w:left="1080"/>
      </w:pPr>
      <w:r w:rsidRPr="4C0E3955">
        <w:t>Preparations for dissemination or future funding</w:t>
      </w:r>
    </w:p>
    <w:p w14:paraId="74575E4E" w14:textId="461CC59B" w:rsidR="00A26FC9" w:rsidRDefault="426A67D9" w:rsidP="008861B1">
      <w:pPr>
        <w:pStyle w:val="Heading2"/>
        <w:numPr>
          <w:ilvl w:val="0"/>
          <w:numId w:val="1"/>
        </w:numPr>
        <w:ind w:left="360"/>
      </w:pPr>
      <w:r w:rsidRPr="2D6BAE2E">
        <w:t>Visual Documentation</w:t>
      </w:r>
    </w:p>
    <w:p w14:paraId="0EBF32DC" w14:textId="64323899" w:rsidR="00A26FC9" w:rsidRDefault="426A67D9" w:rsidP="008861B1">
      <w:pPr>
        <w:ind w:left="360"/>
      </w:pPr>
      <w:r w:rsidRPr="4C0E3955">
        <w:t>Attach photos, charts, or figures demonstrating progress</w:t>
      </w:r>
      <w:r w:rsidR="706930B3" w:rsidRPr="4C0E3955">
        <w:t>.</w:t>
      </w:r>
    </w:p>
    <w:p w14:paraId="210B5FA7" w14:textId="77777777" w:rsidR="00EE172C" w:rsidRDefault="00EE172C" w:rsidP="4C0E3955">
      <w:pPr>
        <w:rPr>
          <w:rFonts w:ascii="Aptos" w:eastAsia="Aptos" w:hAnsi="Aptos" w:cs="Aptos"/>
          <w:b/>
          <w:bCs/>
          <w:color w:val="000000" w:themeColor="text1"/>
        </w:rPr>
      </w:pPr>
    </w:p>
    <w:p w14:paraId="7B87B04A" w14:textId="486D3808" w:rsidR="00EE172C" w:rsidRPr="00EE172C" w:rsidRDefault="706930B3" w:rsidP="00EE172C">
      <w:pPr>
        <w:pStyle w:val="Heading2"/>
      </w:pPr>
      <w:r w:rsidRPr="00EE172C">
        <w:t>Signature</w:t>
      </w:r>
      <w:r w:rsidR="00EE172C" w:rsidRPr="00EE172C">
        <w:t>s</w:t>
      </w:r>
    </w:p>
    <w:p w14:paraId="6C53082B" w14:textId="77777777" w:rsidR="00EE172C" w:rsidRDefault="00EE172C" w:rsidP="4C0E3955">
      <w:pPr>
        <w:rPr>
          <w:rFonts w:ascii="Aptos" w:eastAsia="Aptos" w:hAnsi="Aptos" w:cs="Aptos"/>
          <w:b/>
          <w:bCs/>
          <w:color w:val="000000" w:themeColor="text1"/>
        </w:rPr>
      </w:pPr>
    </w:p>
    <w:p w14:paraId="7D41305D" w14:textId="4AE4DAFA" w:rsidR="00EE172C" w:rsidRDefault="00EE172C" w:rsidP="4C0E3955">
      <w:pPr>
        <w:rPr>
          <w:rFonts w:ascii="Aptos" w:eastAsia="Aptos" w:hAnsi="Aptos" w:cs="Aptos"/>
          <w:b/>
          <w:bCs/>
          <w:color w:val="000000" w:themeColor="text1"/>
        </w:rPr>
      </w:pPr>
      <w:r w:rsidRPr="4C0E3955">
        <w:rPr>
          <w:rFonts w:ascii="Aptos" w:eastAsia="Aptos" w:hAnsi="Aptos" w:cs="Aptos"/>
          <w:color w:val="000000" w:themeColor="text1"/>
        </w:rPr>
        <w:t>__________________</w:t>
      </w:r>
      <w:r>
        <w:rPr>
          <w:rFonts w:ascii="Aptos" w:eastAsia="Aptos" w:hAnsi="Aptos" w:cs="Aptos"/>
          <w:color w:val="000000" w:themeColor="text1"/>
        </w:rPr>
        <w:t>_____________________________________________________</w:t>
      </w:r>
    </w:p>
    <w:p w14:paraId="70908FC2" w14:textId="348F8E41" w:rsidR="00EE172C" w:rsidRDefault="706930B3" w:rsidP="4C0E3955">
      <w:pPr>
        <w:rPr>
          <w:rFonts w:ascii="Aptos" w:eastAsia="Aptos" w:hAnsi="Aptos" w:cs="Aptos"/>
          <w:b/>
          <w:bCs/>
          <w:color w:val="000000" w:themeColor="text1"/>
        </w:rPr>
      </w:pPr>
      <w:r w:rsidRPr="4C0E3955">
        <w:rPr>
          <w:rFonts w:ascii="Aptos" w:eastAsia="Aptos" w:hAnsi="Aptos" w:cs="Aptos"/>
          <w:b/>
          <w:bCs/>
          <w:color w:val="000000" w:themeColor="text1"/>
        </w:rPr>
        <w:t>UMB PI</w:t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Pr="00EE172C">
        <w:rPr>
          <w:rFonts w:ascii="Aptos" w:eastAsia="Aptos" w:hAnsi="Aptos" w:cs="Aptos"/>
          <w:b/>
          <w:bCs/>
          <w:color w:val="000000" w:themeColor="text1"/>
        </w:rPr>
        <w:t>Date</w:t>
      </w:r>
    </w:p>
    <w:p w14:paraId="03BE9AEE" w14:textId="77777777" w:rsidR="00EE172C" w:rsidRDefault="00EE172C" w:rsidP="4C0E3955">
      <w:pPr>
        <w:rPr>
          <w:rFonts w:ascii="Aptos" w:eastAsia="Aptos" w:hAnsi="Aptos" w:cs="Aptos"/>
          <w:b/>
          <w:bCs/>
          <w:color w:val="000000" w:themeColor="text1"/>
        </w:rPr>
      </w:pPr>
    </w:p>
    <w:p w14:paraId="424A56D5" w14:textId="77777777" w:rsidR="00EE172C" w:rsidRDefault="00EE172C" w:rsidP="00EE172C">
      <w:pPr>
        <w:rPr>
          <w:rFonts w:ascii="Aptos" w:eastAsia="Aptos" w:hAnsi="Aptos" w:cs="Aptos"/>
          <w:b/>
          <w:bCs/>
          <w:color w:val="000000" w:themeColor="text1"/>
        </w:rPr>
      </w:pPr>
      <w:r w:rsidRPr="4C0E3955">
        <w:rPr>
          <w:rFonts w:ascii="Aptos" w:eastAsia="Aptos" w:hAnsi="Aptos" w:cs="Aptos"/>
          <w:color w:val="000000" w:themeColor="text1"/>
        </w:rPr>
        <w:t>__________________</w:t>
      </w:r>
      <w:r>
        <w:rPr>
          <w:rFonts w:ascii="Aptos" w:eastAsia="Aptos" w:hAnsi="Aptos" w:cs="Aptos"/>
          <w:color w:val="000000" w:themeColor="text1"/>
        </w:rPr>
        <w:t>_____________________________________________________</w:t>
      </w:r>
    </w:p>
    <w:p w14:paraId="7FB3D143" w14:textId="7EE4D546" w:rsidR="00A26FC9" w:rsidRDefault="706930B3" w:rsidP="4C0E3955">
      <w:pPr>
        <w:rPr>
          <w:rFonts w:ascii="Aptos" w:eastAsia="Aptos" w:hAnsi="Aptos" w:cs="Aptos"/>
        </w:rPr>
      </w:pPr>
      <w:r w:rsidRPr="4C0E3955">
        <w:rPr>
          <w:rFonts w:ascii="Aptos" w:eastAsia="Aptos" w:hAnsi="Aptos" w:cs="Aptos"/>
          <w:b/>
          <w:bCs/>
          <w:color w:val="000000" w:themeColor="text1"/>
        </w:rPr>
        <w:t>UCR PI</w:t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="00EE172C">
        <w:rPr>
          <w:rFonts w:ascii="Aptos" w:eastAsia="Aptos" w:hAnsi="Aptos" w:cs="Aptos"/>
          <w:b/>
          <w:bCs/>
          <w:color w:val="000000" w:themeColor="text1"/>
        </w:rPr>
        <w:tab/>
      </w:r>
      <w:r w:rsidRPr="00EE172C">
        <w:rPr>
          <w:rFonts w:ascii="Aptos" w:eastAsia="Aptos" w:hAnsi="Aptos" w:cs="Aptos"/>
          <w:b/>
          <w:bCs/>
          <w:color w:val="000000" w:themeColor="text1"/>
        </w:rPr>
        <w:t>Date</w:t>
      </w:r>
    </w:p>
    <w:p w14:paraId="2C078E63" w14:textId="18E46BD3" w:rsidR="00A26FC9" w:rsidRDefault="00A26FC9"/>
    <w:sectPr w:rsidR="00A26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EBE"/>
    <w:multiLevelType w:val="hybridMultilevel"/>
    <w:tmpl w:val="118A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07F"/>
    <w:multiLevelType w:val="hybridMultilevel"/>
    <w:tmpl w:val="88C6AF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E648B"/>
    <w:multiLevelType w:val="hybridMultilevel"/>
    <w:tmpl w:val="C7D8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62D72"/>
    <w:multiLevelType w:val="hybridMultilevel"/>
    <w:tmpl w:val="E89C5606"/>
    <w:lvl w:ilvl="0" w:tplc="6E124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78E3512">
      <w:start w:val="3"/>
      <w:numFmt w:val="bullet"/>
      <w:lvlText w:val="•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90EB6"/>
    <w:multiLevelType w:val="hybridMultilevel"/>
    <w:tmpl w:val="2A461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BA07C4"/>
    <w:multiLevelType w:val="hybridMultilevel"/>
    <w:tmpl w:val="151E9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7B0054"/>
    <w:multiLevelType w:val="hybridMultilevel"/>
    <w:tmpl w:val="6E5C6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DF5271"/>
    <w:multiLevelType w:val="hybridMultilevel"/>
    <w:tmpl w:val="EA58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66592"/>
    <w:multiLevelType w:val="hybridMultilevel"/>
    <w:tmpl w:val="B74C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38772">
    <w:abstractNumId w:val="3"/>
  </w:num>
  <w:num w:numId="2" w16cid:durableId="331303599">
    <w:abstractNumId w:val="5"/>
  </w:num>
  <w:num w:numId="3" w16cid:durableId="2092896479">
    <w:abstractNumId w:val="6"/>
  </w:num>
  <w:num w:numId="4" w16cid:durableId="1324359571">
    <w:abstractNumId w:val="8"/>
  </w:num>
  <w:num w:numId="5" w16cid:durableId="247278511">
    <w:abstractNumId w:val="0"/>
  </w:num>
  <w:num w:numId="6" w16cid:durableId="901987641">
    <w:abstractNumId w:val="7"/>
  </w:num>
  <w:num w:numId="7" w16cid:durableId="137499905">
    <w:abstractNumId w:val="1"/>
  </w:num>
  <w:num w:numId="8" w16cid:durableId="1242178237">
    <w:abstractNumId w:val="4"/>
  </w:num>
  <w:num w:numId="9" w16cid:durableId="242179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E4C9BD"/>
    <w:rsid w:val="00180AAD"/>
    <w:rsid w:val="007A62B1"/>
    <w:rsid w:val="008861B1"/>
    <w:rsid w:val="00A26FC9"/>
    <w:rsid w:val="00B50461"/>
    <w:rsid w:val="00EE172C"/>
    <w:rsid w:val="13E4C9BD"/>
    <w:rsid w:val="2D6BAE2E"/>
    <w:rsid w:val="426A67D9"/>
    <w:rsid w:val="4C0E3955"/>
    <w:rsid w:val="7069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C9BD"/>
  <w15:chartTrackingRefBased/>
  <w15:docId w15:val="{FACA12A2-02B8-4541-8CCE-A0A41D88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72C"/>
    <w:pPr>
      <w:jc w:val="center"/>
      <w:outlineLvl w:val="0"/>
    </w:pPr>
    <w:rPr>
      <w:rFonts w:ascii="Aptos" w:hAnsi="Aptos"/>
      <w:b/>
      <w:bCs/>
      <w:color w:val="00769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72C"/>
    <w:pPr>
      <w:outlineLvl w:val="1"/>
    </w:pPr>
    <w:rPr>
      <w:rFonts w:ascii="Aptos" w:eastAsia="Aptos" w:hAnsi="Aptos" w:cs="Aptos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72C"/>
    <w:rPr>
      <w:rFonts w:ascii="Aptos" w:hAnsi="Aptos"/>
      <w:b/>
      <w:bCs/>
      <w:color w:val="00769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172C"/>
    <w:rPr>
      <w:rFonts w:ascii="Aptos" w:eastAsia="Aptos" w:hAnsi="Aptos" w:cs="Aptos"/>
      <w:b/>
      <w:b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E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76FFFF2B0D74B8953E0CC98D0E42B" ma:contentTypeVersion="18" ma:contentTypeDescription="Create a new document." ma:contentTypeScope="" ma:versionID="198aee439a240939c288f563582ac516">
  <xsd:schema xmlns:xsd="http://www.w3.org/2001/XMLSchema" xmlns:xs="http://www.w3.org/2001/XMLSchema" xmlns:p="http://schemas.microsoft.com/office/2006/metadata/properties" xmlns:ns2="84ee8026-839b-49fa-80c6-9601b7d1f059" xmlns:ns3="8303cc26-7127-48c9-9b5e-e323acb0ec96" targetNamespace="http://schemas.microsoft.com/office/2006/metadata/properties" ma:root="true" ma:fieldsID="b1fc0a31b4661fa2e4e509f4548eddd6" ns2:_="" ns3:_="">
    <xsd:import namespace="84ee8026-839b-49fa-80c6-9601b7d1f059"/>
    <xsd:import namespace="8303cc26-7127-48c9-9b5e-e323acb0e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8026-839b-49fa-80c6-9601b7d1f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cc26-7127-48c9-9b5e-e323acb0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8319872-4ecc-4541-9e1b-f6629aa78fe4}" ma:internalName="TaxCatchAll" ma:showField="CatchAllData" ma:web="8303cc26-7127-48c9-9b5e-e323acb0e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3cc26-7127-48c9-9b5e-e323acb0ec96" xsi:nil="true"/>
    <_Flow_SignoffStatus xmlns="84ee8026-839b-49fa-80c6-9601b7d1f059" xsi:nil="true"/>
    <lcf76f155ced4ddcb4097134ff3c332f xmlns="84ee8026-839b-49fa-80c6-9601b7d1f0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424BB-75D3-47FF-893A-5D4AE066B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e8026-839b-49fa-80c6-9601b7d1f059"/>
    <ds:schemaRef ds:uri="8303cc26-7127-48c9-9b5e-e323acb0e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0EEDF-F380-4360-A509-FA39C491FAF1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303cc26-7127-48c9-9b5e-e323acb0ec96"/>
    <ds:schemaRef ds:uri="http://schemas.microsoft.com/office/2006/documentManagement/types"/>
    <ds:schemaRef ds:uri="http://schemas.openxmlformats.org/package/2006/metadata/core-properties"/>
    <ds:schemaRef ds:uri="84ee8026-839b-49fa-80c6-9601b7d1f05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B37B49-74D1-4B86-8B81-D58B2BF5F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1399</Characters>
  <Application>Microsoft Office Word</Application>
  <DocSecurity>0</DocSecurity>
  <Lines>45</Lines>
  <Paragraphs>22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Michelle</dc:creator>
  <cp:keywords/>
  <dc:description/>
  <cp:lastModifiedBy>Taylor, Lauren</cp:lastModifiedBy>
  <cp:revision>5</cp:revision>
  <dcterms:created xsi:type="dcterms:W3CDTF">2026-02-19T14:26:00Z</dcterms:created>
  <dcterms:modified xsi:type="dcterms:W3CDTF">2026-02-25T21:24:00Z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0x010100F6C76FFFF2B0D74B8953E0CC98D0E42B</vt:lpwstr>
  </property>
  <property fmtid="{D5CDD505-2E9C-101B-9397-08002B2CF9AE}" pid="3" name="MediaServiceImageTags">
    <vt:lpwstr/>
  </property>
</Properties>
</file>