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AE14F" w14:textId="4C7CE1E6" w:rsidR="008D1EDA" w:rsidRPr="00783057" w:rsidRDefault="001F6664" w:rsidP="00783057">
      <w:pPr>
        <w:spacing w:after="0"/>
        <w:jc w:val="center"/>
        <w:rPr>
          <w:b/>
          <w:bCs/>
        </w:rPr>
      </w:pPr>
      <w:r w:rsidRPr="00783057">
        <w:rPr>
          <w:b/>
          <w:bCs/>
        </w:rPr>
        <w:t>UMGSB GRADUATE COUNCIL</w:t>
      </w:r>
    </w:p>
    <w:p w14:paraId="18D3C6FC" w14:textId="77777777" w:rsidR="00517D75" w:rsidRPr="00783057" w:rsidRDefault="00517D75" w:rsidP="00783057">
      <w:pPr>
        <w:spacing w:after="0"/>
        <w:jc w:val="center"/>
        <w:rPr>
          <w:b/>
          <w:bCs/>
        </w:rPr>
      </w:pPr>
      <w:r w:rsidRPr="00783057">
        <w:rPr>
          <w:b/>
          <w:bCs/>
        </w:rPr>
        <w:t>MINUTES</w:t>
      </w:r>
    </w:p>
    <w:p w14:paraId="4F0338B2" w14:textId="0F857F2D" w:rsidR="001F6664" w:rsidRDefault="001F6664" w:rsidP="00783057">
      <w:pPr>
        <w:spacing w:after="0"/>
        <w:jc w:val="center"/>
      </w:pPr>
      <w:r>
        <w:t>Thursday, March 5, 2020</w:t>
      </w:r>
    </w:p>
    <w:p w14:paraId="0F6C9BB8" w14:textId="75F1F53C" w:rsidR="00517D75" w:rsidRDefault="00517D75" w:rsidP="00783057">
      <w:pPr>
        <w:spacing w:after="0"/>
        <w:jc w:val="center"/>
      </w:pPr>
      <w:r>
        <w:t>Teleconference/Web Meeting Led by UMB</w:t>
      </w:r>
    </w:p>
    <w:p w14:paraId="5E59FF86" w14:textId="3DAC93EB" w:rsidR="00517D75" w:rsidRDefault="00517D75" w:rsidP="00517D75">
      <w:pPr>
        <w:jc w:val="center"/>
      </w:pPr>
    </w:p>
    <w:p w14:paraId="20B368DA" w14:textId="149E9E11" w:rsidR="00517D75" w:rsidRDefault="00517D75" w:rsidP="00517D75">
      <w:r w:rsidRPr="002A4D3D">
        <w:rPr>
          <w:b/>
          <w:bCs/>
        </w:rPr>
        <w:t>In Attendance</w:t>
      </w:r>
      <w:r>
        <w:t xml:space="preserve">:  </w:t>
      </w:r>
      <w:r w:rsidR="002A4D3D">
        <w:t xml:space="preserve">John Basile, Hadley Bryan, Charlotte Bright, </w:t>
      </w:r>
      <w:r>
        <w:t xml:space="preserve">Sarah Chard, </w:t>
      </w:r>
      <w:r w:rsidR="002A4D3D">
        <w:t xml:space="preserve">Erin Golembewski, </w:t>
      </w:r>
      <w:r>
        <w:t xml:space="preserve">Jeff Halverson, Lisa Morgan, Kathy O’Dell, Chintan Patel, Steve Pitts, </w:t>
      </w:r>
      <w:r w:rsidR="002A4D3D">
        <w:t xml:space="preserve">David Rasko, </w:t>
      </w:r>
      <w:r>
        <w:t>Daniel Ritschel, Janet Rutledge</w:t>
      </w:r>
    </w:p>
    <w:p w14:paraId="21B213D1" w14:textId="7961CE9A" w:rsidR="001F6664" w:rsidRDefault="001F6664" w:rsidP="00517D75">
      <w:pPr>
        <w:pStyle w:val="Heading1"/>
      </w:pPr>
      <w:r>
        <w:t>Approval of Minutes from Council Meeting held on February 6, 2020</w:t>
      </w:r>
    </w:p>
    <w:p w14:paraId="383FD518" w14:textId="2A9C5B4E" w:rsidR="001F6664" w:rsidRDefault="001F6664" w:rsidP="00517D75">
      <w:pPr>
        <w:pStyle w:val="ListParagraph"/>
        <w:numPr>
          <w:ilvl w:val="0"/>
          <w:numId w:val="1"/>
        </w:numPr>
      </w:pPr>
      <w:bookmarkStart w:id="0" w:name="_GoBack"/>
      <w:r>
        <w:t xml:space="preserve">A motion </w:t>
      </w:r>
      <w:r w:rsidR="00517D75">
        <w:t>was made to accept</w:t>
      </w:r>
      <w:r>
        <w:t xml:space="preserve"> the mi</w:t>
      </w:r>
      <w:r w:rsidR="00517D75">
        <w:t>nutes as presented</w:t>
      </w:r>
      <w:r>
        <w:t>.</w:t>
      </w:r>
      <w:r w:rsidR="00517D75">
        <w:t xml:space="preserve"> The motion was properly moved, seconded, and carried unanimously.</w:t>
      </w:r>
    </w:p>
    <w:bookmarkEnd w:id="0"/>
    <w:p w14:paraId="5B531FBB" w14:textId="3B09BA46" w:rsidR="00517D75" w:rsidRDefault="00517D75" w:rsidP="00517D75">
      <w:pPr>
        <w:pStyle w:val="Heading1"/>
      </w:pPr>
      <w:r>
        <w:t>Announcements/Plans/Issues</w:t>
      </w:r>
    </w:p>
    <w:p w14:paraId="11D53DBD" w14:textId="2210FDBA" w:rsidR="00122327" w:rsidRDefault="001F6664" w:rsidP="00122327">
      <w:pPr>
        <w:pStyle w:val="ListParagraph"/>
        <w:numPr>
          <w:ilvl w:val="0"/>
          <w:numId w:val="1"/>
        </w:numPr>
      </w:pPr>
      <w:r>
        <w:t>UMBC</w:t>
      </w:r>
      <w:r w:rsidR="00517D75">
        <w:t xml:space="preserve"> – </w:t>
      </w:r>
      <w:r w:rsidR="00122327">
        <w:t>On</w:t>
      </w:r>
      <w:r w:rsidR="00517D75">
        <w:t xml:space="preserve"> April </w:t>
      </w:r>
      <w:r w:rsidR="00122327">
        <w:t xml:space="preserve">8 from 1:00 pm to 4:00 pm </w:t>
      </w:r>
      <w:r w:rsidR="00517D75">
        <w:t xml:space="preserve">the Graduate School </w:t>
      </w:r>
      <w:r w:rsidR="00122327">
        <w:t>will host</w:t>
      </w:r>
      <w:r w:rsidR="00517D75">
        <w:t xml:space="preserve"> a symposium on campus to discuss the outcomes of a three-year project with Morgan State (</w:t>
      </w:r>
      <w:r w:rsidR="00097CB3">
        <w:t xml:space="preserve">CGS Understanding </w:t>
      </w:r>
      <w:r w:rsidR="00517D75">
        <w:t xml:space="preserve">PhD </w:t>
      </w:r>
      <w:r w:rsidR="00097CB3">
        <w:t xml:space="preserve">Career </w:t>
      </w:r>
      <w:r w:rsidR="00517D75">
        <w:t>Pathways</w:t>
      </w:r>
      <w:r w:rsidR="00097CB3">
        <w:t xml:space="preserve"> for Program Improvement</w:t>
      </w:r>
      <w:r w:rsidR="00517D75">
        <w:t>).  Data from surveys has been collect</w:t>
      </w:r>
      <w:r w:rsidR="00361F91">
        <w:t>ed</w:t>
      </w:r>
      <w:r w:rsidR="00517D75">
        <w:t xml:space="preserve"> and will be used to implement program i</w:t>
      </w:r>
      <w:r w:rsidR="00122327">
        <w:t>mprovements.</w:t>
      </w:r>
    </w:p>
    <w:p w14:paraId="762E074E" w14:textId="7E615E7F" w:rsidR="001F6664" w:rsidRDefault="00122327" w:rsidP="00122327">
      <w:pPr>
        <w:pStyle w:val="ListParagraph"/>
        <w:numPr>
          <w:ilvl w:val="0"/>
          <w:numId w:val="1"/>
        </w:numPr>
      </w:pPr>
      <w:r>
        <w:t>UMB - No Announcements</w:t>
      </w:r>
    </w:p>
    <w:p w14:paraId="0636BB65" w14:textId="676DB179" w:rsidR="001F6664" w:rsidRDefault="001F6664" w:rsidP="00122327">
      <w:pPr>
        <w:pStyle w:val="Heading1"/>
      </w:pPr>
      <w:r>
        <w:t>GSA Rep</w:t>
      </w:r>
      <w:r w:rsidR="00122327">
        <w:t>orts</w:t>
      </w:r>
    </w:p>
    <w:p w14:paraId="79B10A5C" w14:textId="1FE1E5A8" w:rsidR="00122327" w:rsidRDefault="00122327" w:rsidP="00D60C6C">
      <w:pPr>
        <w:pStyle w:val="ListParagraph"/>
        <w:numPr>
          <w:ilvl w:val="0"/>
          <w:numId w:val="2"/>
        </w:numPr>
      </w:pPr>
      <w:r>
        <w:t>Jeff Halverson (UMBC)</w:t>
      </w:r>
      <w:r w:rsidR="001F6664">
        <w:t xml:space="preserve"> - </w:t>
      </w:r>
      <w:r>
        <w:t xml:space="preserve">GSA President Alex Rittle testified at a senate meeting opposing unionization. The legislation has gone to the House and is now at the Senate.  We do not know the outcome yet.  However, last year it died in the Senate.  Part one of GEARS started on Tuesday, March 3 and part two will take place on Wednesday, April 1.  The 3MT winner from last year will be going to the Conference of </w:t>
      </w:r>
      <w:r w:rsidR="00097CB3" w:rsidRPr="00097CB3">
        <w:t xml:space="preserve">Southern </w:t>
      </w:r>
      <w:r>
        <w:t xml:space="preserve">Graduate Schools.  </w:t>
      </w:r>
    </w:p>
    <w:p w14:paraId="69F0A5DC" w14:textId="2FBBEFF2" w:rsidR="00C079B8" w:rsidRDefault="00614851" w:rsidP="00D60C6C">
      <w:pPr>
        <w:pStyle w:val="ListParagraph"/>
        <w:numPr>
          <w:ilvl w:val="0"/>
          <w:numId w:val="2"/>
        </w:numPr>
      </w:pPr>
      <w:r>
        <w:t xml:space="preserve">UMB - </w:t>
      </w:r>
      <w:r w:rsidR="00C079B8">
        <w:t xml:space="preserve">The Graduate Research Conference is Friday, March 6 and will be an </w:t>
      </w:r>
      <w:r>
        <w:t>all-day</w:t>
      </w:r>
      <w:r w:rsidR="00C079B8">
        <w:t xml:space="preserve"> event. The GSA is hosting a social on March 20 for postdoctoral committee engagement between graduate students and postdocs</w:t>
      </w:r>
      <w:r w:rsidR="006F0FEA">
        <w:t xml:space="preserve">. </w:t>
      </w:r>
      <w:r w:rsidR="00C079B8">
        <w:t xml:space="preserve"> The plant nursery project will start in May.</w:t>
      </w:r>
    </w:p>
    <w:p w14:paraId="6D63A66B" w14:textId="407B1171" w:rsidR="006F0FEA" w:rsidRDefault="00C079B8" w:rsidP="00C079B8">
      <w:pPr>
        <w:pStyle w:val="Heading1"/>
      </w:pPr>
      <w:r>
        <w:t>Committee Reports</w:t>
      </w:r>
    </w:p>
    <w:p w14:paraId="4C58E628" w14:textId="28191FD1" w:rsidR="00C079B8" w:rsidRPr="001231EC" w:rsidRDefault="00C079B8" w:rsidP="00C079B8">
      <w:pPr>
        <w:pStyle w:val="ListParagraph"/>
        <w:numPr>
          <w:ilvl w:val="0"/>
          <w:numId w:val="3"/>
        </w:numPr>
        <w:rPr>
          <w:b/>
          <w:bCs/>
        </w:rPr>
      </w:pPr>
      <w:r w:rsidRPr="001231EC">
        <w:rPr>
          <w:b/>
          <w:bCs/>
        </w:rPr>
        <w:t>Long Range Planning and New Programs</w:t>
      </w:r>
    </w:p>
    <w:p w14:paraId="2AB470DE" w14:textId="7FC5502A" w:rsidR="004A45E3" w:rsidRDefault="00C079B8" w:rsidP="001231EC">
      <w:pPr>
        <w:pStyle w:val="ListParagraph"/>
        <w:numPr>
          <w:ilvl w:val="1"/>
          <w:numId w:val="3"/>
        </w:numPr>
      </w:pPr>
      <w:r w:rsidRPr="004A45E3">
        <w:rPr>
          <w:b/>
          <w:bCs/>
          <w:i/>
          <w:iCs/>
        </w:rPr>
        <w:t>PBC in Emergency Management</w:t>
      </w:r>
      <w:r>
        <w:t xml:space="preserve"> – Lucy Wilson (Emergency Health Services) offered an overview of the proposal</w:t>
      </w:r>
      <w:r w:rsidR="00614851">
        <w:t xml:space="preserve"> which is a modification to </w:t>
      </w:r>
      <w:r w:rsidR="00097CB3">
        <w:t>their current</w:t>
      </w:r>
      <w:r w:rsidR="00614851">
        <w:t xml:space="preserve"> certificate</w:t>
      </w:r>
      <w:r w:rsidR="00097CB3">
        <w:t xml:space="preserve"> in emergency management</w:t>
      </w:r>
      <w:r w:rsidR="00614851">
        <w:t xml:space="preserve">.  There will be a modification of requirements within the EHS certificate program so that EHS </w:t>
      </w:r>
      <w:r w:rsidR="00A477F1">
        <w:t xml:space="preserve">and Cybersecurity </w:t>
      </w:r>
      <w:r w:rsidR="00E5463A">
        <w:t>master’s</w:t>
      </w:r>
      <w:r w:rsidR="00614851">
        <w:t xml:space="preserve"> students</w:t>
      </w:r>
      <w:r w:rsidR="00981F89">
        <w:t xml:space="preserve"> </w:t>
      </w:r>
      <w:r w:rsidR="00A477F1">
        <w:t>will be able to cross over into each other’s program</w:t>
      </w:r>
      <w:r w:rsidR="00097CB3">
        <w:t>s</w:t>
      </w:r>
      <w:r w:rsidR="00A477F1">
        <w:t>.</w:t>
      </w:r>
      <w:r w:rsidR="00C46F2B">
        <w:t xml:space="preserve"> The proposal is to make the EHS certificate accessible to Cyber students by</w:t>
      </w:r>
      <w:r w:rsidR="00EA7580">
        <w:t xml:space="preserve"> sharing certain approved electives as electives within each respective master’s program that would also meet the requirements for a graduate certificate from the other program. </w:t>
      </w:r>
      <w:r w:rsidR="00C46F2B">
        <w:t xml:space="preserve"> </w:t>
      </w:r>
      <w:r w:rsidR="004A45E3">
        <w:t xml:space="preserve">The </w:t>
      </w:r>
      <w:r w:rsidR="001C0542">
        <w:t xml:space="preserve">Long Range </w:t>
      </w:r>
      <w:r w:rsidR="00CF7CE7">
        <w:t xml:space="preserve">Planning and New Programs </w:t>
      </w:r>
      <w:r w:rsidR="004A45E3">
        <w:t>committee recommended approval.  A vote on the proposal carried unanimously.</w:t>
      </w:r>
    </w:p>
    <w:p w14:paraId="13F8C34B" w14:textId="6B1D96E6" w:rsidR="009C56C3" w:rsidRDefault="004A45E3" w:rsidP="004A45E3">
      <w:pPr>
        <w:pStyle w:val="ListParagraph"/>
        <w:numPr>
          <w:ilvl w:val="1"/>
          <w:numId w:val="3"/>
        </w:numPr>
      </w:pPr>
      <w:r w:rsidRPr="001C0542">
        <w:rPr>
          <w:b/>
          <w:bCs/>
          <w:i/>
          <w:iCs/>
        </w:rPr>
        <w:t>Master of Science in Global Health</w:t>
      </w:r>
      <w:r>
        <w:t xml:space="preserve"> </w:t>
      </w:r>
      <w:r w:rsidR="00EA5F5C">
        <w:t>–</w:t>
      </w:r>
      <w:r w:rsidR="00CF7CE7">
        <w:t xml:space="preserve"> Flavius Lilly (UMB Graduate School) provided an overview of the proposal</w:t>
      </w:r>
      <w:r w:rsidR="009C56C3">
        <w:t xml:space="preserve"> to create a pre-dominantly online, 31-credit program that will allow students to be trained in best practices of global health education.  In response to a question, </w:t>
      </w:r>
      <w:r w:rsidR="00CF7CE7">
        <w:t xml:space="preserve">he </w:t>
      </w:r>
      <w:r w:rsidR="009C56C3">
        <w:t>explained that the</w:t>
      </w:r>
      <w:r w:rsidR="00EA5F5C">
        <w:t xml:space="preserve"> </w:t>
      </w:r>
      <w:r w:rsidR="00CB1CD1">
        <w:t xml:space="preserve">degree </w:t>
      </w:r>
      <w:r w:rsidR="00EA5F5C">
        <w:t xml:space="preserve">program </w:t>
      </w:r>
      <w:r w:rsidR="009C56C3">
        <w:t>originated in Africa because</w:t>
      </w:r>
      <w:r w:rsidR="00CF7CE7">
        <w:t xml:space="preserve"> </w:t>
      </w:r>
      <w:r w:rsidR="00CB1CD1">
        <w:t xml:space="preserve">UMB has </w:t>
      </w:r>
      <w:r w:rsidR="00CF7CE7">
        <w:t xml:space="preserve">long-standing </w:t>
      </w:r>
      <w:r w:rsidR="00CB1CD1">
        <w:t>affiliations with African hospitals, clinics and labs.  Personnel from these sites would like this MS in Global Health credential</w:t>
      </w:r>
      <w:r w:rsidR="002A4D3D">
        <w:t xml:space="preserve">. </w:t>
      </w:r>
      <w:r w:rsidR="00CF7CE7">
        <w:t xml:space="preserve">The Long Range Planning and New </w:t>
      </w:r>
      <w:r w:rsidR="00CF7CE7">
        <w:lastRenderedPageBreak/>
        <w:t xml:space="preserve">Programs committee recommended approval. </w:t>
      </w:r>
      <w:r w:rsidR="009C56C3">
        <w:t xml:space="preserve">A vote on the proposal carried unanimously.  </w:t>
      </w:r>
    </w:p>
    <w:p w14:paraId="4BC4321F" w14:textId="00CD43FC" w:rsidR="001C0542" w:rsidRPr="001231EC" w:rsidRDefault="001C0542" w:rsidP="001C0542">
      <w:pPr>
        <w:pStyle w:val="ListParagraph"/>
        <w:numPr>
          <w:ilvl w:val="0"/>
          <w:numId w:val="3"/>
        </w:numPr>
        <w:rPr>
          <w:b/>
          <w:bCs/>
        </w:rPr>
      </w:pPr>
      <w:r w:rsidRPr="001231EC">
        <w:rPr>
          <w:b/>
          <w:bCs/>
        </w:rPr>
        <w:t>Program Review</w:t>
      </w:r>
    </w:p>
    <w:p w14:paraId="5DB5C2EF" w14:textId="3730E191" w:rsidR="001C0542" w:rsidRDefault="001C0542" w:rsidP="001C0542">
      <w:pPr>
        <w:pStyle w:val="ListParagraph"/>
        <w:numPr>
          <w:ilvl w:val="1"/>
          <w:numId w:val="3"/>
        </w:numPr>
      </w:pPr>
      <w:r w:rsidRPr="001231EC">
        <w:rPr>
          <w:b/>
          <w:bCs/>
          <w:i/>
          <w:iCs/>
        </w:rPr>
        <w:t>Department of Chemical, Biochemical &amp; Environmental Engineering</w:t>
      </w:r>
      <w:r w:rsidR="001231EC" w:rsidRPr="001231EC">
        <w:rPr>
          <w:b/>
          <w:bCs/>
          <w:i/>
          <w:iCs/>
        </w:rPr>
        <w:t xml:space="preserve"> (CBEE)</w:t>
      </w:r>
      <w:r w:rsidR="001231EC">
        <w:t xml:space="preserve"> – As summarized by the Program Review committee, the APR for CBEE took place in May of 2019.  It was a mostly positive and addressed five areas of concern:  staffing, marketing, recruitment, graduate experience, and service load.  There were also concerns regarding a divide between the Biochemical/Biomedical and Environmental degree programs mentioned in several part</w:t>
      </w:r>
      <w:r w:rsidR="00CF7CE7">
        <w:t>s</w:t>
      </w:r>
      <w:r w:rsidR="001231EC">
        <w:t xml:space="preserve"> of the report.  The Dean’s response and post-action plan do not dispute any of the findings. They accept the reviewer recommendations, describe the efforts necessary to make the requested changes, and offer deadlines for their completion.  The council voted to approve the APR.  There was one abstention</w:t>
      </w:r>
      <w:r w:rsidR="00CF7CE7">
        <w:t xml:space="preserve"> by a Council member with a faculty appointment in CBEE</w:t>
      </w:r>
      <w:r w:rsidR="001231EC">
        <w:t xml:space="preserve">.  </w:t>
      </w:r>
    </w:p>
    <w:p w14:paraId="72F1C7E7" w14:textId="6FB3EBA1" w:rsidR="001231EC" w:rsidRDefault="001231EC" w:rsidP="001C0542">
      <w:pPr>
        <w:pStyle w:val="ListParagraph"/>
        <w:numPr>
          <w:ilvl w:val="1"/>
          <w:numId w:val="3"/>
        </w:numPr>
      </w:pPr>
      <w:r w:rsidRPr="00505E84">
        <w:rPr>
          <w:b/>
          <w:bCs/>
          <w:i/>
          <w:iCs/>
        </w:rPr>
        <w:t>Computer Science &amp; Electrical Engineering (CSEE)</w:t>
      </w:r>
      <w:r>
        <w:t xml:space="preserve"> </w:t>
      </w:r>
      <w:r w:rsidR="001D5A4A">
        <w:t>–</w:t>
      </w:r>
      <w:r>
        <w:t xml:space="preserve"> </w:t>
      </w:r>
      <w:r w:rsidR="001D5A4A">
        <w:t xml:space="preserve">The CSEE review was completed in 2019.  It was noted by external reviewers that CSEE had a record of tremendous success in terms of students.  The challenge is how to accommodate the greater student numbers without excessive reliance on adjuncts.  </w:t>
      </w:r>
      <w:r w:rsidR="00AD5FDE">
        <w:t xml:space="preserve">There is a shortage of faculty, shortage of space, excessive reliance on adjuncts and lecturers, and the quality of graduate students needs to be raised.  </w:t>
      </w:r>
      <w:r w:rsidR="00505E84">
        <w:t>Overall, the department has several action plans in place to address the challenges.  The Program Review committee is recommending approval of the APR.  All were in favor with one abstention</w:t>
      </w:r>
      <w:r w:rsidR="00FB7729">
        <w:t xml:space="preserve"> by a Council member with a faculty appointment in CSEE</w:t>
      </w:r>
      <w:r w:rsidR="00505E84">
        <w:t xml:space="preserve">.  </w:t>
      </w:r>
    </w:p>
    <w:p w14:paraId="117D561D" w14:textId="16CC6ED4" w:rsidR="00505E84" w:rsidRPr="003040F9" w:rsidRDefault="00505E84" w:rsidP="00505E84">
      <w:pPr>
        <w:pStyle w:val="ListParagraph"/>
        <w:numPr>
          <w:ilvl w:val="0"/>
          <w:numId w:val="3"/>
        </w:numPr>
        <w:rPr>
          <w:b/>
          <w:bCs/>
        </w:rPr>
      </w:pPr>
      <w:r w:rsidRPr="003040F9">
        <w:rPr>
          <w:b/>
          <w:bCs/>
        </w:rPr>
        <w:t>New Courses</w:t>
      </w:r>
    </w:p>
    <w:p w14:paraId="3BC475E9" w14:textId="11B1B174" w:rsidR="00505E84" w:rsidRDefault="00505E84" w:rsidP="00505E84">
      <w:pPr>
        <w:pStyle w:val="ListParagraph"/>
        <w:numPr>
          <w:ilvl w:val="1"/>
          <w:numId w:val="3"/>
        </w:numPr>
      </w:pPr>
      <w:r>
        <w:t xml:space="preserve">UMBC – New Courses </w:t>
      </w:r>
    </w:p>
    <w:p w14:paraId="4F8AF3C8" w14:textId="77777777" w:rsidR="00783057" w:rsidRDefault="00505E84" w:rsidP="00783057">
      <w:pPr>
        <w:pStyle w:val="ListParagraph"/>
        <w:numPr>
          <w:ilvl w:val="2"/>
          <w:numId w:val="3"/>
        </w:numPr>
      </w:pPr>
      <w:r>
        <w:t>SOCY 661</w:t>
      </w:r>
      <w:r w:rsidR="0029125C">
        <w:t xml:space="preserve"> and CSED 527 – Approve with minor revisions</w:t>
      </w:r>
      <w:r w:rsidR="00783057">
        <w:t xml:space="preserve"> </w:t>
      </w:r>
    </w:p>
    <w:p w14:paraId="72A811D9" w14:textId="3CF64A3E" w:rsidR="0029125C" w:rsidRDefault="0029125C" w:rsidP="00783057">
      <w:pPr>
        <w:pStyle w:val="ListParagraph"/>
        <w:ind w:left="2160"/>
      </w:pPr>
      <w:r>
        <w:t>All were in favor of accepting the committee’s recommendations.</w:t>
      </w:r>
    </w:p>
    <w:p w14:paraId="2D9B8D21" w14:textId="1A8D4A19" w:rsidR="0029125C" w:rsidRPr="003040F9" w:rsidRDefault="0029125C" w:rsidP="0029125C">
      <w:pPr>
        <w:pStyle w:val="ListParagraph"/>
        <w:numPr>
          <w:ilvl w:val="0"/>
          <w:numId w:val="5"/>
        </w:numPr>
        <w:rPr>
          <w:b/>
          <w:bCs/>
        </w:rPr>
      </w:pPr>
      <w:r w:rsidRPr="003040F9">
        <w:rPr>
          <w:b/>
          <w:bCs/>
        </w:rPr>
        <w:t>Graduate Faculty</w:t>
      </w:r>
    </w:p>
    <w:p w14:paraId="396069FD" w14:textId="3EDD905F" w:rsidR="0029125C" w:rsidRDefault="0029125C" w:rsidP="0029125C">
      <w:pPr>
        <w:pStyle w:val="ListParagraph"/>
        <w:numPr>
          <w:ilvl w:val="1"/>
          <w:numId w:val="5"/>
        </w:numPr>
      </w:pPr>
      <w:r w:rsidRPr="00783057">
        <w:rPr>
          <w:b/>
          <w:bCs/>
          <w:i/>
          <w:iCs/>
        </w:rPr>
        <w:t>UMB – Regular</w:t>
      </w:r>
      <w:r>
        <w:t xml:space="preserve">:  </w:t>
      </w:r>
      <w:proofErr w:type="spellStart"/>
      <w:r>
        <w:t>Abimiku</w:t>
      </w:r>
      <w:proofErr w:type="spellEnd"/>
      <w:r>
        <w:t xml:space="preserve">, </w:t>
      </w:r>
      <w:proofErr w:type="spellStart"/>
      <w:r>
        <w:t>Alash’le</w:t>
      </w:r>
      <w:proofErr w:type="spellEnd"/>
      <w:r>
        <w:t xml:space="preserve"> (Geographic Medicine, School of Medicine); Ahmed, Zubair</w:t>
      </w:r>
      <w:r w:rsidR="00B37C1F">
        <w:t xml:space="preserve"> (Department of Medicine); Doran, Kelly (School of Nursing); </w:t>
      </w:r>
      <w:proofErr w:type="spellStart"/>
      <w:r w:rsidR="00B37C1F">
        <w:t>Kotloff</w:t>
      </w:r>
      <w:proofErr w:type="spellEnd"/>
      <w:r w:rsidR="00B37C1F">
        <w:t>, Karen (Pediatrics); Rogers, Valerie (School of Nursing)</w:t>
      </w:r>
    </w:p>
    <w:p w14:paraId="54F8745D" w14:textId="199518B5" w:rsidR="00B37C1F" w:rsidRDefault="00B37C1F" w:rsidP="0029125C">
      <w:pPr>
        <w:pStyle w:val="ListParagraph"/>
        <w:numPr>
          <w:ilvl w:val="1"/>
          <w:numId w:val="5"/>
        </w:numPr>
      </w:pPr>
      <w:r w:rsidRPr="00783057">
        <w:rPr>
          <w:b/>
          <w:bCs/>
          <w:i/>
          <w:iCs/>
        </w:rPr>
        <w:t>UMBC—Regular</w:t>
      </w:r>
      <w:r>
        <w:t>: Abo-Zaid, Salem (Economics); Jackson-</w:t>
      </w:r>
      <w:proofErr w:type="spellStart"/>
      <w:r>
        <w:t>Soller</w:t>
      </w:r>
      <w:proofErr w:type="spellEnd"/>
      <w:r>
        <w:t xml:space="preserve">, Aubrey (Sociology); </w:t>
      </w:r>
      <w:proofErr w:type="spellStart"/>
      <w:r>
        <w:t>Lasson</w:t>
      </w:r>
      <w:proofErr w:type="spellEnd"/>
      <w:r>
        <w:t xml:space="preserve">, Elliot (Psychology); </w:t>
      </w:r>
      <w:proofErr w:type="spellStart"/>
      <w:r>
        <w:t>Majeski</w:t>
      </w:r>
      <w:proofErr w:type="spellEnd"/>
      <w:r>
        <w:t xml:space="preserve">, Robin (Erickson School); </w:t>
      </w:r>
      <w:proofErr w:type="spellStart"/>
      <w:r>
        <w:t>Sauro</w:t>
      </w:r>
      <w:proofErr w:type="spellEnd"/>
      <w:r>
        <w:t xml:space="preserve">, Shannon (Education/TESOL); </w:t>
      </w:r>
      <w:proofErr w:type="spellStart"/>
      <w:r>
        <w:t>Soller</w:t>
      </w:r>
      <w:proofErr w:type="spellEnd"/>
      <w:r>
        <w:t>, Brian (SAHAP)—</w:t>
      </w:r>
      <w:r w:rsidRPr="00783057">
        <w:rPr>
          <w:b/>
          <w:bCs/>
          <w:i/>
          <w:iCs/>
        </w:rPr>
        <w:t>Special(2</w:t>
      </w:r>
      <w:r>
        <w:rPr>
          <w:b/>
          <w:bCs/>
        </w:rPr>
        <w:t>)—</w:t>
      </w:r>
      <w:r w:rsidRPr="00B37C1F">
        <w:t xml:space="preserve">Feldman, Katherine, Emergency Health Services, </w:t>
      </w:r>
      <w:proofErr w:type="spellStart"/>
      <w:r w:rsidRPr="00B37C1F">
        <w:t>Klock</w:t>
      </w:r>
      <w:proofErr w:type="spellEnd"/>
      <w:r w:rsidRPr="00B37C1F">
        <w:t xml:space="preserve">, David (Shriver Center); </w:t>
      </w:r>
      <w:proofErr w:type="spellStart"/>
      <w:r w:rsidRPr="00B37C1F">
        <w:t>Yurchinkonis</w:t>
      </w:r>
      <w:proofErr w:type="spellEnd"/>
      <w:r w:rsidRPr="00B37C1F">
        <w:t>, Danielle (Choice Program)</w:t>
      </w:r>
    </w:p>
    <w:p w14:paraId="07E19CC4" w14:textId="50697529" w:rsidR="00B37C1F" w:rsidRDefault="00B37C1F" w:rsidP="00B37C1F">
      <w:pPr>
        <w:ind w:left="1440"/>
      </w:pPr>
      <w:r>
        <w:t>All were in favor of accepting the committee’s recommendations.</w:t>
      </w:r>
    </w:p>
    <w:p w14:paraId="78C09682" w14:textId="136885A3" w:rsidR="00B37C1F" w:rsidRDefault="003040F9" w:rsidP="003040F9">
      <w:r w:rsidRPr="003040F9">
        <w:rPr>
          <w:rStyle w:val="Heading1Char"/>
        </w:rPr>
        <w:t>Old Business</w:t>
      </w:r>
      <w:r>
        <w:t xml:space="preserve"> – N/A</w:t>
      </w:r>
    </w:p>
    <w:p w14:paraId="1E2E0273" w14:textId="2BDB79C9" w:rsidR="003040F9" w:rsidRDefault="003040F9" w:rsidP="003040F9">
      <w:pPr>
        <w:pStyle w:val="Heading1"/>
      </w:pPr>
      <w:r>
        <w:t>New Business</w:t>
      </w:r>
    </w:p>
    <w:p w14:paraId="68CE78B4" w14:textId="794D4C18" w:rsidR="003040F9" w:rsidRDefault="003040F9" w:rsidP="003040F9">
      <w:pPr>
        <w:pStyle w:val="ListParagraph"/>
        <w:numPr>
          <w:ilvl w:val="0"/>
          <w:numId w:val="5"/>
        </w:numPr>
      </w:pPr>
      <w:r>
        <w:t xml:space="preserve">Criteria/Guidelines for Regular </w:t>
      </w:r>
      <w:r w:rsidR="00FB7729">
        <w:t xml:space="preserve">Graduate Faculty </w:t>
      </w:r>
      <w:r>
        <w:t xml:space="preserve">Status – In response to some unclarity on requirements for Regular faculty status, Steve Pitts is proposing that new formal language be developed which clearly states the criteria.  Steve will provide a draft of this language during the April meeting. </w:t>
      </w:r>
    </w:p>
    <w:p w14:paraId="30286265" w14:textId="065D4A8D" w:rsidR="00B37C1F" w:rsidRPr="003040F9" w:rsidRDefault="003040F9" w:rsidP="003040F9">
      <w:pPr>
        <w:spacing w:after="0" w:line="240" w:lineRule="auto"/>
        <w:ind w:left="1440"/>
        <w:jc w:val="center"/>
        <w:rPr>
          <w:b/>
          <w:bCs/>
        </w:rPr>
      </w:pPr>
      <w:r w:rsidRPr="003040F9">
        <w:rPr>
          <w:b/>
          <w:bCs/>
        </w:rPr>
        <w:t>Next Meeting:</w:t>
      </w:r>
    </w:p>
    <w:p w14:paraId="4401C7DB" w14:textId="7EBBA8EF" w:rsidR="003040F9" w:rsidRDefault="003040F9" w:rsidP="003040F9">
      <w:pPr>
        <w:spacing w:after="0" w:line="240" w:lineRule="auto"/>
        <w:ind w:left="1440"/>
        <w:jc w:val="center"/>
      </w:pPr>
      <w:r>
        <w:t>April 2, 2020</w:t>
      </w:r>
    </w:p>
    <w:p w14:paraId="004CC7A6" w14:textId="70228FC9" w:rsidR="003040F9" w:rsidRDefault="003040F9" w:rsidP="003040F9">
      <w:pPr>
        <w:spacing w:after="0" w:line="240" w:lineRule="auto"/>
        <w:ind w:left="1440"/>
        <w:jc w:val="center"/>
      </w:pPr>
      <w:r>
        <w:t xml:space="preserve">Teleconference </w:t>
      </w:r>
    </w:p>
    <w:p w14:paraId="78F316CA" w14:textId="7CD05C5E" w:rsidR="003040F9" w:rsidRDefault="003040F9" w:rsidP="003040F9">
      <w:pPr>
        <w:spacing w:after="0" w:line="240" w:lineRule="auto"/>
        <w:ind w:left="1440"/>
        <w:jc w:val="center"/>
      </w:pPr>
      <w:r>
        <w:t>Led by UMBC</w:t>
      </w:r>
    </w:p>
    <w:p w14:paraId="3B17C2B3" w14:textId="77777777" w:rsidR="00B37C1F" w:rsidRDefault="00B37C1F"/>
    <w:sectPr w:rsidR="00B37C1F" w:rsidSect="002A4D3D">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88F"/>
    <w:multiLevelType w:val="hybridMultilevel"/>
    <w:tmpl w:val="E936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101B8"/>
    <w:multiLevelType w:val="hybridMultilevel"/>
    <w:tmpl w:val="5A3C40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D27645"/>
    <w:multiLevelType w:val="hybridMultilevel"/>
    <w:tmpl w:val="2BA60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E14C0"/>
    <w:multiLevelType w:val="hybridMultilevel"/>
    <w:tmpl w:val="FE7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D5382"/>
    <w:multiLevelType w:val="hybridMultilevel"/>
    <w:tmpl w:val="DFC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64"/>
    <w:rsid w:val="00097CB3"/>
    <w:rsid w:val="00122327"/>
    <w:rsid w:val="001231EC"/>
    <w:rsid w:val="001C0542"/>
    <w:rsid w:val="001D5A4A"/>
    <w:rsid w:val="001F6664"/>
    <w:rsid w:val="0029125C"/>
    <w:rsid w:val="002A4D3D"/>
    <w:rsid w:val="003040F9"/>
    <w:rsid w:val="00335F95"/>
    <w:rsid w:val="00361F91"/>
    <w:rsid w:val="00365E72"/>
    <w:rsid w:val="00473AF6"/>
    <w:rsid w:val="00475B8B"/>
    <w:rsid w:val="004A45E3"/>
    <w:rsid w:val="00505E84"/>
    <w:rsid w:val="00517D75"/>
    <w:rsid w:val="00614851"/>
    <w:rsid w:val="006C754C"/>
    <w:rsid w:val="006F0FEA"/>
    <w:rsid w:val="00783057"/>
    <w:rsid w:val="00801808"/>
    <w:rsid w:val="00887DB2"/>
    <w:rsid w:val="00981F89"/>
    <w:rsid w:val="009C56C3"/>
    <w:rsid w:val="00A477F1"/>
    <w:rsid w:val="00A77F39"/>
    <w:rsid w:val="00AB1053"/>
    <w:rsid w:val="00AD5FDE"/>
    <w:rsid w:val="00B37C1F"/>
    <w:rsid w:val="00BF725F"/>
    <w:rsid w:val="00C079B8"/>
    <w:rsid w:val="00C46F2B"/>
    <w:rsid w:val="00C97AB6"/>
    <w:rsid w:val="00CB1CD1"/>
    <w:rsid w:val="00CF7CE7"/>
    <w:rsid w:val="00DA1EF0"/>
    <w:rsid w:val="00E5463A"/>
    <w:rsid w:val="00EA5F5C"/>
    <w:rsid w:val="00EA7580"/>
    <w:rsid w:val="00F01F00"/>
    <w:rsid w:val="00FB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4A68"/>
  <w15:chartTrackingRefBased/>
  <w15:docId w15:val="{0A1FE9F4-614F-4B87-8E82-33B3456D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D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D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17D75"/>
    <w:pPr>
      <w:ind w:left="720"/>
      <w:contextualSpacing/>
    </w:pPr>
  </w:style>
  <w:style w:type="paragraph" w:styleId="BalloonText">
    <w:name w:val="Balloon Text"/>
    <w:basedOn w:val="Normal"/>
    <w:link w:val="BalloonTextChar"/>
    <w:uiPriority w:val="99"/>
    <w:semiHidden/>
    <w:unhideWhenUsed/>
    <w:rsid w:val="0009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B3"/>
    <w:rPr>
      <w:rFonts w:ascii="Segoe UI" w:hAnsi="Segoe UI" w:cs="Segoe UI"/>
      <w:sz w:val="18"/>
      <w:szCs w:val="18"/>
    </w:rPr>
  </w:style>
  <w:style w:type="character" w:styleId="CommentReference">
    <w:name w:val="annotation reference"/>
    <w:basedOn w:val="DefaultParagraphFont"/>
    <w:uiPriority w:val="99"/>
    <w:semiHidden/>
    <w:unhideWhenUsed/>
    <w:rsid w:val="00097CB3"/>
    <w:rPr>
      <w:sz w:val="16"/>
      <w:szCs w:val="16"/>
    </w:rPr>
  </w:style>
  <w:style w:type="paragraph" w:styleId="CommentText">
    <w:name w:val="annotation text"/>
    <w:basedOn w:val="Normal"/>
    <w:link w:val="CommentTextChar"/>
    <w:uiPriority w:val="99"/>
    <w:semiHidden/>
    <w:unhideWhenUsed/>
    <w:rsid w:val="00097CB3"/>
    <w:pPr>
      <w:spacing w:line="240" w:lineRule="auto"/>
    </w:pPr>
    <w:rPr>
      <w:sz w:val="20"/>
      <w:szCs w:val="20"/>
    </w:rPr>
  </w:style>
  <w:style w:type="character" w:customStyle="1" w:styleId="CommentTextChar">
    <w:name w:val="Comment Text Char"/>
    <w:basedOn w:val="DefaultParagraphFont"/>
    <w:link w:val="CommentText"/>
    <w:uiPriority w:val="99"/>
    <w:semiHidden/>
    <w:rsid w:val="00097CB3"/>
    <w:rPr>
      <w:sz w:val="20"/>
      <w:szCs w:val="20"/>
    </w:rPr>
  </w:style>
  <w:style w:type="paragraph" w:styleId="CommentSubject">
    <w:name w:val="annotation subject"/>
    <w:basedOn w:val="CommentText"/>
    <w:next w:val="CommentText"/>
    <w:link w:val="CommentSubjectChar"/>
    <w:uiPriority w:val="99"/>
    <w:semiHidden/>
    <w:unhideWhenUsed/>
    <w:rsid w:val="00097CB3"/>
    <w:rPr>
      <w:b/>
      <w:bCs/>
    </w:rPr>
  </w:style>
  <w:style w:type="character" w:customStyle="1" w:styleId="CommentSubjectChar">
    <w:name w:val="Comment Subject Char"/>
    <w:basedOn w:val="CommentTextChar"/>
    <w:link w:val="CommentSubject"/>
    <w:uiPriority w:val="99"/>
    <w:semiHidden/>
    <w:rsid w:val="00097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Savage, Jamila</cp:lastModifiedBy>
  <cp:revision>2</cp:revision>
  <dcterms:created xsi:type="dcterms:W3CDTF">2020-04-02T18:12:00Z</dcterms:created>
  <dcterms:modified xsi:type="dcterms:W3CDTF">2020-04-02T18:12:00Z</dcterms:modified>
</cp:coreProperties>
</file>